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7178E" w14:textId="77777777" w:rsidR="005D1607" w:rsidRPr="00E507E0" w:rsidRDefault="005D1607" w:rsidP="005D1607">
      <w:pPr>
        <w:pStyle w:val="Default"/>
        <w:rPr>
          <w:rFonts w:asciiTheme="minorHAnsi" w:hAnsiTheme="minorHAnsi" w:cstheme="minorHAnsi"/>
          <w:color w:val="92D050"/>
        </w:rPr>
      </w:pPr>
      <w:r w:rsidRPr="00E507E0">
        <w:rPr>
          <w:rFonts w:asciiTheme="minorHAnsi" w:hAnsiTheme="minorHAnsi" w:cstheme="minorHAnsi"/>
          <w:b/>
          <w:bCs/>
          <w:color w:val="92D050"/>
        </w:rPr>
        <w:t>ИНФОРМАЦИЯ ДЛЯ ПОЛУЧАТЕЛЕЙ ФИНАНСОВЫХ УСЛУГ</w:t>
      </w:r>
    </w:p>
    <w:p w14:paraId="398F6400" w14:textId="77777777" w:rsidR="005D1607" w:rsidRPr="00DD6987" w:rsidRDefault="005D1607" w:rsidP="005D1607">
      <w:pPr>
        <w:rPr>
          <w:rFonts w:asciiTheme="minorHAnsi" w:hAnsiTheme="minorHAnsi" w:cstheme="minorHAnsi"/>
        </w:rPr>
      </w:pPr>
    </w:p>
    <w:p w14:paraId="4CFC346D" w14:textId="77777777" w:rsidR="005D1607" w:rsidRPr="00DD6987" w:rsidRDefault="005D1607" w:rsidP="005D1607">
      <w:pPr>
        <w:ind w:firstLine="708"/>
        <w:jc w:val="both"/>
        <w:rPr>
          <w:rFonts w:asciiTheme="minorHAnsi" w:hAnsiTheme="minorHAnsi" w:cstheme="minorHAnsi"/>
        </w:rPr>
      </w:pPr>
    </w:p>
    <w:p w14:paraId="02741DEE" w14:textId="77777777" w:rsidR="005D1607" w:rsidRPr="00DD698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 xml:space="preserve"> </w:t>
      </w:r>
      <w:r w:rsidRPr="00E507E0">
        <w:rPr>
          <w:rFonts w:asciiTheme="minorHAnsi" w:hAnsiTheme="minorHAnsi" w:cstheme="minorHAnsi"/>
        </w:rPr>
        <w:t>О</w:t>
      </w:r>
      <w:r>
        <w:rPr>
          <w:rFonts w:asciiTheme="minorHAnsi" w:hAnsiTheme="minorHAnsi" w:cstheme="minorHAnsi"/>
        </w:rPr>
        <w:t xml:space="preserve">ОО </w:t>
      </w:r>
      <w:r w:rsidRPr="00E507E0">
        <w:rPr>
          <w:rFonts w:asciiTheme="minorHAnsi" w:hAnsiTheme="minorHAnsi" w:cstheme="minorHAnsi"/>
        </w:rPr>
        <w:t>«</w:t>
      </w:r>
      <w:r>
        <w:rPr>
          <w:rFonts w:asciiTheme="minorHAnsi" w:hAnsiTheme="minorHAnsi" w:cstheme="minorHAnsi"/>
        </w:rPr>
        <w:t>УК</w:t>
      </w:r>
      <w:r w:rsidRPr="00E507E0">
        <w:rPr>
          <w:rFonts w:asciiTheme="minorHAnsi" w:hAnsiTheme="minorHAnsi" w:cstheme="minorHAnsi"/>
        </w:rPr>
        <w:t xml:space="preserve"> «ИНТЕЛЛЕКТ-КАПИТАЛ» </w:t>
      </w:r>
      <w:r w:rsidRPr="00DD6987">
        <w:rPr>
          <w:rFonts w:asciiTheme="minorHAnsi" w:hAnsiTheme="minorHAnsi" w:cstheme="minorHAnsi"/>
        </w:rPr>
        <w:t xml:space="preserve">является членом саморегулируемой организации Национальная ассоциация участников фондового рынка (НАУФОР). Адрес сайта саморегулируемой организации НАУФОР - </w:t>
      </w:r>
      <w:hyperlink r:id="rId7" w:history="1">
        <w:r w:rsidRPr="00DD6987">
          <w:rPr>
            <w:rStyle w:val="a3"/>
            <w:rFonts w:asciiTheme="minorHAnsi" w:hAnsiTheme="minorHAnsi" w:cstheme="minorHAnsi"/>
          </w:rPr>
          <w:t>http://</w:t>
        </w:r>
        <w:r w:rsidRPr="00DD6987">
          <w:rPr>
            <w:rStyle w:val="a3"/>
            <w:rFonts w:asciiTheme="minorHAnsi" w:hAnsiTheme="minorHAnsi" w:cstheme="minorHAnsi"/>
            <w:lang w:val="en-US"/>
          </w:rPr>
          <w:t>www</w:t>
        </w:r>
        <w:r w:rsidRPr="00DD6987">
          <w:rPr>
            <w:rStyle w:val="a3"/>
            <w:rFonts w:asciiTheme="minorHAnsi" w:hAnsiTheme="minorHAnsi" w:cstheme="minorHAnsi"/>
          </w:rPr>
          <w:t>.naufor.ru/</w:t>
        </w:r>
      </w:hyperlink>
      <w:r w:rsidRPr="00DD6987">
        <w:rPr>
          <w:rFonts w:asciiTheme="minorHAnsi" w:hAnsiTheme="minorHAnsi" w:cstheme="minorHAnsi"/>
        </w:rPr>
        <w:t>.</w:t>
      </w:r>
    </w:p>
    <w:p w14:paraId="3BACEF41" w14:textId="77777777" w:rsidR="005D1607" w:rsidRPr="00DD6987" w:rsidRDefault="005D1607" w:rsidP="005D1607">
      <w:pPr>
        <w:jc w:val="both"/>
        <w:rPr>
          <w:rFonts w:asciiTheme="minorHAnsi" w:hAnsiTheme="minorHAnsi" w:cstheme="minorHAnsi"/>
        </w:rPr>
      </w:pPr>
    </w:p>
    <w:p w14:paraId="74636881" w14:textId="77777777" w:rsidR="005D1607" w:rsidRPr="00DD6987" w:rsidRDefault="005D1607" w:rsidP="005D1607">
      <w:pPr>
        <w:ind w:firstLine="708"/>
        <w:jc w:val="both"/>
        <w:rPr>
          <w:rFonts w:asciiTheme="minorHAnsi" w:hAnsiTheme="minorHAnsi" w:cstheme="minorHAnsi"/>
        </w:rPr>
      </w:pPr>
      <w:r w:rsidRPr="00E94D7F">
        <w:rPr>
          <w:rFonts w:asciiTheme="minorHAnsi" w:hAnsiTheme="minorHAnsi" w:cstheme="minorHAnsi"/>
        </w:rPr>
        <w:t xml:space="preserve">ООО «УК «ИНТЕЛЛЕКТ-КАПИТАЛ» </w:t>
      </w:r>
      <w:r w:rsidRPr="00DD6987">
        <w:rPr>
          <w:rFonts w:asciiTheme="minorHAnsi" w:hAnsiTheme="minorHAnsi" w:cstheme="minorHAnsi"/>
        </w:rPr>
        <w:t xml:space="preserve">в процессе оказания услуг должна руководствоваться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акционерные инвестиционные фонды и управляющие компании инвестиционных фондов, паевых инвестиционных фондов и негосударственных пенсионных фондов (далее – Базовый стандарт). С полным текстом Базового стандарта можно ознакомиться на сайте саморегулируемой организации НАУФОР - </w:t>
      </w:r>
      <w:hyperlink r:id="rId8" w:history="1">
        <w:r w:rsidRPr="00DD6987">
          <w:rPr>
            <w:rStyle w:val="a3"/>
            <w:rFonts w:asciiTheme="minorHAnsi" w:hAnsiTheme="minorHAnsi" w:cstheme="minorHAnsi"/>
          </w:rPr>
          <w:t>http://</w:t>
        </w:r>
        <w:r w:rsidRPr="00DD6987">
          <w:rPr>
            <w:rStyle w:val="a3"/>
            <w:rFonts w:asciiTheme="minorHAnsi" w:hAnsiTheme="minorHAnsi" w:cstheme="minorHAnsi"/>
            <w:lang w:val="en-US"/>
          </w:rPr>
          <w:t>www</w:t>
        </w:r>
        <w:r w:rsidRPr="00DD6987">
          <w:rPr>
            <w:rStyle w:val="a3"/>
            <w:rFonts w:asciiTheme="minorHAnsi" w:hAnsiTheme="minorHAnsi" w:cstheme="minorHAnsi"/>
          </w:rPr>
          <w:t>.naufor.ru/</w:t>
        </w:r>
        <w:proofErr w:type="spellStart"/>
        <w:r w:rsidRPr="00DD6987">
          <w:rPr>
            <w:rStyle w:val="a3"/>
            <w:rFonts w:asciiTheme="minorHAnsi" w:hAnsiTheme="minorHAnsi" w:cstheme="minorHAnsi"/>
          </w:rPr>
          <w:t>tree.asp?n</w:t>
        </w:r>
        <w:proofErr w:type="spellEnd"/>
        <w:r w:rsidRPr="00DD6987">
          <w:rPr>
            <w:rStyle w:val="a3"/>
            <w:rFonts w:asciiTheme="minorHAnsi" w:hAnsiTheme="minorHAnsi" w:cstheme="minorHAnsi"/>
          </w:rPr>
          <w:t>=22348</w:t>
        </w:r>
      </w:hyperlink>
      <w:r w:rsidRPr="00DD6987">
        <w:rPr>
          <w:rFonts w:asciiTheme="minorHAnsi" w:hAnsiTheme="minorHAnsi" w:cstheme="minorHAnsi"/>
        </w:rPr>
        <w:t xml:space="preserve"> . </w:t>
      </w:r>
    </w:p>
    <w:p w14:paraId="24AD102E" w14:textId="77777777" w:rsidR="005D1607" w:rsidRPr="00DD6987" w:rsidRDefault="005D1607" w:rsidP="005D1607">
      <w:pPr>
        <w:jc w:val="both"/>
        <w:rPr>
          <w:rFonts w:asciiTheme="minorHAnsi" w:hAnsiTheme="minorHAnsi" w:cstheme="minorHAnsi"/>
        </w:rPr>
      </w:pPr>
    </w:p>
    <w:p w14:paraId="1E527D2B" w14:textId="77777777" w:rsidR="005D1607" w:rsidRPr="00DD698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 xml:space="preserve"> Адрес электронной почты </w:t>
      </w:r>
      <w:r w:rsidRPr="00E94D7F">
        <w:rPr>
          <w:rFonts w:asciiTheme="minorHAnsi" w:hAnsiTheme="minorHAnsi" w:cstheme="minorHAnsi"/>
        </w:rPr>
        <w:t xml:space="preserve">ООО «УК «ИНТЕЛЛЕКТ-КАПИТАЛ» </w:t>
      </w:r>
      <w:r w:rsidRPr="00DD6987">
        <w:rPr>
          <w:rFonts w:asciiTheme="minorHAnsi" w:hAnsiTheme="minorHAnsi" w:cstheme="minorHAnsi"/>
        </w:rPr>
        <w:t xml:space="preserve">– </w:t>
      </w:r>
      <w:hyperlink r:id="rId9" w:history="1">
        <w:r w:rsidRPr="00DD6987">
          <w:rPr>
            <w:rStyle w:val="a3"/>
            <w:rFonts w:asciiTheme="minorHAnsi" w:hAnsiTheme="minorHAnsi" w:cstheme="minorHAnsi"/>
            <w:lang w:val="en-US"/>
          </w:rPr>
          <w:t>hello</w:t>
        </w:r>
        <w:r w:rsidRPr="00DD6987">
          <w:rPr>
            <w:rStyle w:val="a3"/>
            <w:rFonts w:asciiTheme="minorHAnsi" w:hAnsiTheme="minorHAnsi" w:cstheme="minorHAnsi"/>
          </w:rPr>
          <w:t>@</w:t>
        </w:r>
        <w:proofErr w:type="spellStart"/>
        <w:r w:rsidRPr="00DD6987">
          <w:rPr>
            <w:rStyle w:val="a3"/>
            <w:rFonts w:asciiTheme="minorHAnsi" w:hAnsiTheme="minorHAnsi" w:cstheme="minorHAnsi"/>
            <w:lang w:val="en-US"/>
          </w:rPr>
          <w:t>intcapital</w:t>
        </w:r>
        <w:proofErr w:type="spellEnd"/>
        <w:r w:rsidRPr="00DD6987">
          <w:rPr>
            <w:rStyle w:val="a3"/>
            <w:rFonts w:asciiTheme="minorHAnsi" w:hAnsiTheme="minorHAnsi" w:cstheme="minorHAnsi"/>
          </w:rPr>
          <w:t>.</w:t>
        </w:r>
        <w:proofErr w:type="spellStart"/>
        <w:r w:rsidRPr="00DD6987">
          <w:rPr>
            <w:rStyle w:val="a3"/>
            <w:rFonts w:asciiTheme="minorHAnsi" w:hAnsiTheme="minorHAnsi" w:cstheme="minorHAnsi"/>
            <w:lang w:val="en-US"/>
          </w:rPr>
          <w:t>ru</w:t>
        </w:r>
        <w:proofErr w:type="spellEnd"/>
      </w:hyperlink>
      <w:r w:rsidRPr="00DD6987">
        <w:rPr>
          <w:rFonts w:asciiTheme="minorHAnsi" w:hAnsiTheme="minorHAnsi" w:cstheme="minorHAnsi"/>
        </w:rPr>
        <w:t xml:space="preserve"> .</w:t>
      </w:r>
    </w:p>
    <w:p w14:paraId="5D98A6E6" w14:textId="77777777" w:rsidR="005D1607" w:rsidRPr="00DD6987" w:rsidRDefault="005D1607" w:rsidP="005D1607">
      <w:pPr>
        <w:jc w:val="both"/>
        <w:rPr>
          <w:rFonts w:asciiTheme="minorHAnsi" w:hAnsiTheme="minorHAnsi" w:cstheme="minorHAnsi"/>
        </w:rPr>
      </w:pPr>
    </w:p>
    <w:p w14:paraId="44479BF2" w14:textId="77777777" w:rsidR="005D160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Просьбы, жалобы, предложения либо заявления (далее – обращения), касающиеся оказания финансовых услуг, можно направить по адресу: 121099, г.</w:t>
      </w:r>
      <w:r>
        <w:rPr>
          <w:rFonts w:asciiTheme="minorHAnsi" w:hAnsiTheme="minorHAnsi" w:cstheme="minorHAnsi"/>
        </w:rPr>
        <w:t xml:space="preserve"> </w:t>
      </w:r>
      <w:r w:rsidRPr="00DD6987">
        <w:rPr>
          <w:rFonts w:asciiTheme="minorHAnsi" w:hAnsiTheme="minorHAnsi" w:cstheme="minorHAnsi"/>
        </w:rPr>
        <w:t xml:space="preserve">Москва, Прямой переулок, д.12, стр.1 </w:t>
      </w:r>
      <w:r>
        <w:rPr>
          <w:rFonts w:asciiTheme="minorHAnsi" w:hAnsiTheme="minorHAnsi" w:cstheme="minorHAnsi"/>
        </w:rPr>
        <w:t>в письменном виде</w:t>
      </w:r>
      <w:r w:rsidRPr="00DD6987">
        <w:rPr>
          <w:rFonts w:asciiTheme="minorHAnsi" w:hAnsiTheme="minorHAnsi" w:cstheme="minorHAnsi"/>
        </w:rPr>
        <w:t>. Обращения также могут быть направлены в саморегулируемую организацию НАУФОР либо в орган, осуществляющий полномочия по контролю и надзору за деятельностью управляющей компании - Банк России</w:t>
      </w:r>
      <w:r>
        <w:rPr>
          <w:rFonts w:asciiTheme="minorHAnsi" w:hAnsiTheme="minorHAnsi" w:cstheme="minorHAnsi"/>
        </w:rPr>
        <w:t xml:space="preserve"> способами, предусмотренными НАУФОР и Банком России соответственно</w:t>
      </w:r>
      <w:r w:rsidRPr="00DD6987">
        <w:rPr>
          <w:rFonts w:asciiTheme="minorHAnsi" w:hAnsiTheme="minorHAnsi" w:cstheme="minorHAnsi"/>
        </w:rPr>
        <w:t>.</w:t>
      </w:r>
    </w:p>
    <w:p w14:paraId="0A367D51" w14:textId="77777777" w:rsidR="005D1607" w:rsidRDefault="005D1607" w:rsidP="005D1607">
      <w:pPr>
        <w:jc w:val="both"/>
        <w:rPr>
          <w:rFonts w:asciiTheme="minorHAnsi" w:hAnsiTheme="minorHAnsi" w:cstheme="minorHAnsi"/>
        </w:rPr>
      </w:pPr>
      <w:r w:rsidRPr="00DD6987">
        <w:rPr>
          <w:rFonts w:asciiTheme="minorHAnsi" w:hAnsiTheme="minorHAnsi" w:cstheme="minorHAnsi"/>
        </w:rPr>
        <w:t xml:space="preserve">Контактная информация Саморегулируемой организации НАУФОР представлена на официальном сайте НАУФОР по адресу </w:t>
      </w:r>
      <w:hyperlink r:id="rId10" w:history="1">
        <w:r w:rsidRPr="00DD6987">
          <w:rPr>
            <w:rStyle w:val="a3"/>
            <w:rFonts w:asciiTheme="minorHAnsi" w:hAnsiTheme="minorHAnsi" w:cstheme="minorHAnsi"/>
          </w:rPr>
          <w:t>http://www.naufor.ru</w:t>
        </w:r>
      </w:hyperlink>
      <w:r w:rsidRPr="00DD6987">
        <w:rPr>
          <w:rFonts w:asciiTheme="minorHAnsi" w:hAnsiTheme="minorHAnsi" w:cstheme="minorHAnsi"/>
        </w:rPr>
        <w:t xml:space="preserve">  </w:t>
      </w:r>
    </w:p>
    <w:p w14:paraId="67723D34" w14:textId="77777777" w:rsidR="005D1607" w:rsidRPr="00DD6987" w:rsidRDefault="005D1607" w:rsidP="005D1607">
      <w:pPr>
        <w:jc w:val="both"/>
        <w:rPr>
          <w:rStyle w:val="a3"/>
          <w:rFonts w:asciiTheme="minorHAnsi" w:hAnsiTheme="minorHAnsi" w:cstheme="minorHAnsi"/>
        </w:rPr>
      </w:pPr>
      <w:r w:rsidRPr="00DD6987">
        <w:rPr>
          <w:rFonts w:asciiTheme="minorHAnsi" w:hAnsiTheme="minorHAnsi" w:cstheme="minorHAnsi"/>
        </w:rPr>
        <w:t xml:space="preserve">Контактная информация Банка России представлена на официальном сайте Банка России по адресу </w:t>
      </w:r>
      <w:hyperlink r:id="rId11" w:history="1">
        <w:r w:rsidRPr="00DD6987">
          <w:rPr>
            <w:rStyle w:val="a3"/>
            <w:rFonts w:asciiTheme="minorHAnsi" w:hAnsiTheme="minorHAnsi" w:cstheme="minorHAnsi"/>
          </w:rPr>
          <w:t>http://www.cbr.ru/</w:t>
        </w:r>
      </w:hyperlink>
      <w:r w:rsidRPr="00DD6987">
        <w:rPr>
          <w:rStyle w:val="a3"/>
          <w:rFonts w:asciiTheme="minorHAnsi" w:hAnsiTheme="minorHAnsi" w:cstheme="minorHAnsi"/>
        </w:rPr>
        <w:t xml:space="preserve"> </w:t>
      </w:r>
    </w:p>
    <w:p w14:paraId="24A2D73F" w14:textId="77777777" w:rsidR="005D1607" w:rsidRPr="00DD6987" w:rsidRDefault="005D1607" w:rsidP="005D1607">
      <w:pPr>
        <w:jc w:val="both"/>
        <w:rPr>
          <w:rStyle w:val="a3"/>
          <w:rFonts w:asciiTheme="minorHAnsi" w:hAnsiTheme="minorHAnsi" w:cstheme="minorHAnsi"/>
        </w:rPr>
      </w:pPr>
    </w:p>
    <w:p w14:paraId="1628602F" w14:textId="77777777" w:rsidR="005D1607" w:rsidRPr="00DD698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 xml:space="preserve"> </w:t>
      </w:r>
      <w:r w:rsidRPr="00C640F3">
        <w:rPr>
          <w:rFonts w:asciiTheme="minorHAnsi" w:hAnsiTheme="minorHAnsi" w:cstheme="minorHAnsi"/>
          <w:u w:val="single"/>
        </w:rPr>
        <w:t>Способы защиты прав получателя финансовых услуг</w:t>
      </w:r>
      <w:r w:rsidRPr="00DD6987">
        <w:rPr>
          <w:rFonts w:asciiTheme="minorHAnsi" w:hAnsiTheme="minorHAnsi" w:cstheme="minorHAnsi"/>
        </w:rPr>
        <w:t xml:space="preserve">. </w:t>
      </w:r>
    </w:p>
    <w:p w14:paraId="25FEABD0" w14:textId="77777777" w:rsidR="005D1607" w:rsidRPr="00DD6987" w:rsidRDefault="005D1607" w:rsidP="005D1607">
      <w:pPr>
        <w:jc w:val="both"/>
        <w:rPr>
          <w:rFonts w:asciiTheme="minorHAnsi" w:hAnsiTheme="minorHAnsi" w:cstheme="minorHAnsi"/>
        </w:rPr>
      </w:pPr>
      <w:r w:rsidRPr="00DD6987">
        <w:rPr>
          <w:rFonts w:asciiTheme="minorHAnsi" w:hAnsiTheme="minorHAnsi" w:cstheme="minorHAnsi"/>
        </w:rPr>
        <w:t xml:space="preserve">Споры, возникающие в связи с исполнением правил доверительного управления паевых инвестиционных фондов, находящихся под управлением </w:t>
      </w:r>
      <w:r>
        <w:rPr>
          <w:rFonts w:asciiTheme="minorHAnsi" w:hAnsiTheme="minorHAnsi" w:cstheme="minorHAnsi"/>
        </w:rPr>
        <w:t>ООО» УК «ИНТЕЛЛЕКТ-КАПИТАЛ»</w:t>
      </w:r>
      <w:r w:rsidRPr="00DD6987">
        <w:rPr>
          <w:rFonts w:asciiTheme="minorHAnsi" w:hAnsiTheme="minorHAnsi" w:cstheme="minorHAnsi"/>
        </w:rPr>
        <w:t xml:space="preserve">, разрешаются в соответствии с законодательством РФ. 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 После получения полного или частичного отказа одной Стороны удовлетворить письменную претензию другой Стороны либо при неполучении Стороной от </w:t>
      </w:r>
      <w:r w:rsidRPr="00DD6987">
        <w:rPr>
          <w:rFonts w:asciiTheme="minorHAnsi" w:hAnsiTheme="minorHAnsi" w:cstheme="minorHAnsi"/>
        </w:rPr>
        <w:lastRenderedPageBreak/>
        <w:t xml:space="preserve">другой Стороны ответа на претензию в </w:t>
      </w:r>
      <w:proofErr w:type="gramStart"/>
      <w:r>
        <w:rPr>
          <w:rFonts w:asciiTheme="minorHAnsi" w:hAnsiTheme="minorHAnsi" w:cstheme="minorHAnsi"/>
        </w:rPr>
        <w:t xml:space="preserve">тридцатидневный </w:t>
      </w:r>
      <w:r w:rsidRPr="00DD6987">
        <w:rPr>
          <w:rFonts w:asciiTheme="minorHAnsi" w:hAnsiTheme="minorHAnsi" w:cstheme="minorHAnsi"/>
        </w:rPr>
        <w:t xml:space="preserve"> срок</w:t>
      </w:r>
      <w:proofErr w:type="gramEnd"/>
      <w:r w:rsidRPr="00DD6987">
        <w:rPr>
          <w:rFonts w:asciiTheme="minorHAnsi" w:hAnsiTheme="minorHAnsi" w:cstheme="minorHAnsi"/>
        </w:rPr>
        <w:t>, Сторона, предъявившая претензию, вправе обратиться по возникшему спору в суд.</w:t>
      </w:r>
    </w:p>
    <w:p w14:paraId="36122201" w14:textId="77777777" w:rsidR="005D1607" w:rsidRPr="00DD6987" w:rsidRDefault="005D1607" w:rsidP="005D1607">
      <w:pPr>
        <w:jc w:val="both"/>
        <w:rPr>
          <w:rFonts w:asciiTheme="minorHAnsi" w:hAnsiTheme="minorHAnsi" w:cstheme="minorHAnsi"/>
        </w:rPr>
      </w:pPr>
      <w:r w:rsidRPr="00DD6987">
        <w:rPr>
          <w:rFonts w:asciiTheme="minorHAnsi" w:hAnsiTheme="minorHAnsi" w:cstheme="minorHAnsi"/>
        </w:rPr>
        <w:t>Также для защиты своих прав получатель финансовой услуги вправе обратиться в саморегулируемою организацию (НАУФОР</w:t>
      </w:r>
      <w:r>
        <w:rPr>
          <w:rFonts w:asciiTheme="minorHAnsi" w:hAnsiTheme="minorHAnsi" w:cstheme="minorHAnsi"/>
        </w:rPr>
        <w:t xml:space="preserve">, по адресу: </w:t>
      </w:r>
      <w:hyperlink r:id="rId12" w:history="1">
        <w:r w:rsidRPr="006069BE">
          <w:rPr>
            <w:rStyle w:val="a3"/>
            <w:rFonts w:asciiTheme="minorHAnsi" w:hAnsiTheme="minorHAnsi" w:cstheme="minorHAnsi"/>
          </w:rPr>
          <w:t>http://naufor.ru/tree.asp?n=22773</w:t>
        </w:r>
      </w:hyperlink>
      <w:r>
        <w:rPr>
          <w:rFonts w:asciiTheme="minorHAnsi" w:hAnsiTheme="minorHAnsi" w:cstheme="minorHAnsi"/>
        </w:rPr>
        <w:t xml:space="preserve"> </w:t>
      </w:r>
      <w:r w:rsidRPr="00DD6987">
        <w:rPr>
          <w:rFonts w:asciiTheme="minorHAnsi" w:hAnsiTheme="minorHAnsi" w:cstheme="minorHAnsi"/>
        </w:rPr>
        <w:t>) и в надзорный орган (Банк России</w:t>
      </w:r>
      <w:r>
        <w:rPr>
          <w:rFonts w:asciiTheme="minorHAnsi" w:hAnsiTheme="minorHAnsi" w:cstheme="minorHAnsi"/>
        </w:rPr>
        <w:t>, по адресу:</w:t>
      </w:r>
      <w:r w:rsidRPr="004966ED">
        <w:t xml:space="preserve"> </w:t>
      </w:r>
      <w:hyperlink r:id="rId13" w:history="1">
        <w:r w:rsidRPr="006069BE">
          <w:rPr>
            <w:rStyle w:val="a3"/>
            <w:rFonts w:asciiTheme="minorHAnsi" w:hAnsiTheme="minorHAnsi" w:cstheme="minorHAnsi"/>
          </w:rPr>
          <w:t>https://www.cbr.ru/reception/</w:t>
        </w:r>
      </w:hyperlink>
      <w:r>
        <w:rPr>
          <w:rFonts w:asciiTheme="minorHAnsi" w:hAnsiTheme="minorHAnsi" w:cstheme="minorHAnsi"/>
        </w:rPr>
        <w:t>)</w:t>
      </w:r>
      <w:r w:rsidRPr="00DD6987">
        <w:rPr>
          <w:rFonts w:asciiTheme="minorHAnsi" w:hAnsiTheme="minorHAnsi" w:cstheme="minorHAnsi"/>
        </w:rPr>
        <w:t>.</w:t>
      </w:r>
    </w:p>
    <w:p w14:paraId="70AF593A" w14:textId="77777777" w:rsidR="005D1607" w:rsidRPr="00DD6987" w:rsidRDefault="005D1607" w:rsidP="005D1607">
      <w:pPr>
        <w:jc w:val="both"/>
        <w:rPr>
          <w:rFonts w:asciiTheme="minorHAnsi" w:hAnsiTheme="minorHAnsi" w:cstheme="minorHAnsi"/>
          <w:highlight w:val="yellow"/>
        </w:rPr>
      </w:pPr>
    </w:p>
    <w:p w14:paraId="11FEF03F" w14:textId="77777777" w:rsidR="005D1607" w:rsidRPr="00DD698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 xml:space="preserve">С информационными материалами, предназначенными для повышения финансовой грамотности получателей финансовых услуг, можно ознакомиться на сайте Банка России в разделе «Защита прав потребителей финансовых услуг» - «Финансовая грамотность» по адресу </w:t>
      </w:r>
      <w:hyperlink r:id="rId14" w:history="1">
        <w:r w:rsidRPr="00DD6987">
          <w:rPr>
            <w:rStyle w:val="a3"/>
            <w:rFonts w:asciiTheme="minorHAnsi" w:hAnsiTheme="minorHAnsi" w:cstheme="minorHAnsi"/>
          </w:rPr>
          <w:t>https://cbr.ru/protection_rights/finprosvet/</w:t>
        </w:r>
      </w:hyperlink>
      <w:r w:rsidRPr="00DD6987">
        <w:rPr>
          <w:rFonts w:asciiTheme="minorHAnsi" w:hAnsiTheme="minorHAnsi" w:cstheme="minorHAnsi"/>
        </w:rPr>
        <w:t xml:space="preserve"> . </w:t>
      </w:r>
    </w:p>
    <w:p w14:paraId="7C536332" w14:textId="77777777" w:rsidR="005D1607" w:rsidRPr="00DD6987" w:rsidRDefault="005D1607" w:rsidP="005D1607">
      <w:pPr>
        <w:rPr>
          <w:rFonts w:asciiTheme="minorHAnsi" w:hAnsiTheme="minorHAnsi" w:cstheme="minorHAnsi"/>
        </w:rPr>
      </w:pPr>
    </w:p>
    <w:p w14:paraId="26116BDA" w14:textId="77777777" w:rsidR="005D1607" w:rsidRPr="00E05A50" w:rsidRDefault="005D1607" w:rsidP="005D1607"/>
    <w:p w14:paraId="05635940" w14:textId="77777777" w:rsidR="005D1607" w:rsidRPr="00FF6723" w:rsidRDefault="005D1607" w:rsidP="005D1607">
      <w:pPr>
        <w:widowControl w:val="0"/>
        <w:suppressAutoHyphens w:val="0"/>
        <w:autoSpaceDE w:val="0"/>
        <w:autoSpaceDN w:val="0"/>
        <w:adjustRightInd w:val="0"/>
        <w:ind w:left="-993"/>
        <w:jc w:val="both"/>
        <w:rPr>
          <w:rFonts w:asciiTheme="minorHAnsi" w:hAnsiTheme="minorHAnsi"/>
          <w:sz w:val="22"/>
          <w:szCs w:val="22"/>
          <w:lang w:eastAsia="en-US"/>
        </w:rPr>
      </w:pPr>
    </w:p>
    <w:p w14:paraId="4F639190" w14:textId="77777777" w:rsidR="005D1607" w:rsidRPr="006C53B5" w:rsidRDefault="005D1607" w:rsidP="005D1607">
      <w:pPr>
        <w:widowControl w:val="0"/>
        <w:suppressAutoHyphens w:val="0"/>
        <w:autoSpaceDE w:val="0"/>
        <w:autoSpaceDN w:val="0"/>
        <w:adjustRightInd w:val="0"/>
        <w:ind w:left="-993"/>
        <w:jc w:val="both"/>
        <w:rPr>
          <w:rFonts w:asciiTheme="minorHAnsi" w:hAnsiTheme="minorHAnsi"/>
          <w:sz w:val="22"/>
          <w:szCs w:val="22"/>
          <w:lang w:eastAsia="en-US"/>
        </w:rPr>
      </w:pPr>
    </w:p>
    <w:p w14:paraId="39D42CAF" w14:textId="77777777" w:rsidR="005D1607" w:rsidRPr="006C53B5" w:rsidRDefault="005D1607" w:rsidP="005D1607">
      <w:pPr>
        <w:widowControl w:val="0"/>
        <w:suppressAutoHyphens w:val="0"/>
        <w:autoSpaceDE w:val="0"/>
        <w:autoSpaceDN w:val="0"/>
        <w:adjustRightInd w:val="0"/>
        <w:ind w:left="-993"/>
        <w:jc w:val="both"/>
        <w:rPr>
          <w:rFonts w:asciiTheme="minorHAnsi" w:hAnsiTheme="minorHAnsi"/>
          <w:sz w:val="22"/>
          <w:szCs w:val="22"/>
          <w:lang w:eastAsia="en-US"/>
        </w:rPr>
      </w:pPr>
    </w:p>
    <w:p w14:paraId="1BC31A95" w14:textId="77777777" w:rsidR="005D1607" w:rsidRPr="00FF6723" w:rsidRDefault="005D1607" w:rsidP="005D1607"/>
    <w:p w14:paraId="1A94FEEE" w14:textId="77777777" w:rsidR="00174C62" w:rsidRPr="00891589" w:rsidRDefault="00174C62" w:rsidP="00891589">
      <w:bookmarkStart w:id="0" w:name="_GoBack"/>
      <w:bookmarkEnd w:id="0"/>
    </w:p>
    <w:sectPr w:rsidR="00174C62" w:rsidRPr="00891589" w:rsidSect="00F02BF1">
      <w:footerReference w:type="default" r:id="rId15"/>
      <w:headerReference w:type="firs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98D40" w14:textId="77777777" w:rsidR="00624B67" w:rsidRDefault="00624B67" w:rsidP="00735199">
      <w:r>
        <w:separator/>
      </w:r>
    </w:p>
  </w:endnote>
  <w:endnote w:type="continuationSeparator" w:id="0">
    <w:p w14:paraId="1D1350AF" w14:textId="77777777" w:rsidR="00624B67" w:rsidRDefault="00624B67" w:rsidP="0073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B39B" w14:textId="77777777" w:rsidR="00735199" w:rsidRDefault="00735199">
    <w:pPr>
      <w:pStyle w:val="a6"/>
    </w:pPr>
    <w:r>
      <w:rPr>
        <w:noProof/>
        <w:lang w:eastAsia="ru-RU"/>
      </w:rPr>
      <w:drawing>
        <wp:anchor distT="0" distB="0" distL="114300" distR="114300" simplePos="0" relativeHeight="251656192" behindDoc="1" locked="0" layoutInCell="1" allowOverlap="1" wp14:anchorId="734BA483" wp14:editId="37F32D67">
          <wp:simplePos x="0" y="0"/>
          <wp:positionH relativeFrom="page">
            <wp:align>left</wp:align>
          </wp:positionH>
          <wp:positionV relativeFrom="paragraph">
            <wp:posOffset>236855</wp:posOffset>
          </wp:positionV>
          <wp:extent cx="7588566" cy="12192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png"/>
                  <pic:cNvPicPr/>
                </pic:nvPicPr>
                <pic:blipFill>
                  <a:blip r:embed="rId1">
                    <a:extLst>
                      <a:ext uri="{28A0092B-C50C-407E-A947-70E740481C1C}">
                        <a14:useLocalDpi xmlns:a14="http://schemas.microsoft.com/office/drawing/2010/main" val="0"/>
                      </a:ext>
                    </a:extLst>
                  </a:blip>
                  <a:stretch>
                    <a:fillRect/>
                  </a:stretch>
                </pic:blipFill>
                <pic:spPr>
                  <a:xfrm>
                    <a:off x="0" y="0"/>
                    <a:ext cx="7588566" cy="1219200"/>
                  </a:xfrm>
                  <a:prstGeom prst="rect">
                    <a:avLst/>
                  </a:prstGeom>
                </pic:spPr>
              </pic:pic>
            </a:graphicData>
          </a:graphic>
          <wp14:sizeRelH relativeFrom="margin">
            <wp14:pctWidth>0</wp14:pctWidth>
          </wp14:sizeRelH>
          <wp14:sizeRelV relativeFrom="margin">
            <wp14:pctHeight>0</wp14:pctHeight>
          </wp14:sizeRelV>
        </wp:anchor>
      </w:drawing>
    </w:r>
  </w:p>
  <w:p w14:paraId="6CC6FA54" w14:textId="77777777" w:rsidR="00735199" w:rsidRDefault="00735199">
    <w:pPr>
      <w:pStyle w:val="a6"/>
    </w:pPr>
  </w:p>
  <w:p w14:paraId="287E4B1F" w14:textId="77777777" w:rsidR="00735199" w:rsidRDefault="00735199">
    <w:pPr>
      <w:pStyle w:val="a6"/>
    </w:pPr>
  </w:p>
  <w:p w14:paraId="1014BF9A" w14:textId="77777777" w:rsidR="00735199" w:rsidRDefault="00735199">
    <w:pPr>
      <w:pStyle w:val="a6"/>
    </w:pPr>
  </w:p>
  <w:p w14:paraId="07073A89" w14:textId="77777777" w:rsidR="00735199" w:rsidRDefault="00735199">
    <w:pPr>
      <w:pStyle w:val="a6"/>
    </w:pPr>
  </w:p>
  <w:p w14:paraId="3B5D471A" w14:textId="77777777" w:rsidR="00735199" w:rsidRDefault="007351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EE98" w14:textId="77777777" w:rsidR="00174C62" w:rsidRDefault="00174C62">
    <w:pPr>
      <w:pStyle w:val="a6"/>
    </w:pPr>
    <w:r>
      <w:rPr>
        <w:noProof/>
        <w:lang w:eastAsia="ru-RU"/>
      </w:rPr>
      <w:drawing>
        <wp:anchor distT="0" distB="0" distL="114300" distR="114300" simplePos="0" relativeHeight="251660288" behindDoc="1" locked="0" layoutInCell="1" allowOverlap="1" wp14:anchorId="472833BF" wp14:editId="6C55FD4D">
          <wp:simplePos x="0" y="0"/>
          <wp:positionH relativeFrom="page">
            <wp:posOffset>152400</wp:posOffset>
          </wp:positionH>
          <wp:positionV relativeFrom="paragraph">
            <wp:posOffset>-462915</wp:posOffset>
          </wp:positionV>
          <wp:extent cx="7588566" cy="121920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png"/>
                  <pic:cNvPicPr/>
                </pic:nvPicPr>
                <pic:blipFill>
                  <a:blip r:embed="rId1">
                    <a:extLst>
                      <a:ext uri="{28A0092B-C50C-407E-A947-70E740481C1C}">
                        <a14:useLocalDpi xmlns:a14="http://schemas.microsoft.com/office/drawing/2010/main" val="0"/>
                      </a:ext>
                    </a:extLst>
                  </a:blip>
                  <a:stretch>
                    <a:fillRect/>
                  </a:stretch>
                </pic:blipFill>
                <pic:spPr>
                  <a:xfrm>
                    <a:off x="0" y="0"/>
                    <a:ext cx="7588566" cy="121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4A8BB" w14:textId="77777777" w:rsidR="00624B67" w:rsidRDefault="00624B67" w:rsidP="00735199">
      <w:r>
        <w:separator/>
      </w:r>
    </w:p>
  </w:footnote>
  <w:footnote w:type="continuationSeparator" w:id="0">
    <w:p w14:paraId="012BED51" w14:textId="77777777" w:rsidR="00624B67" w:rsidRDefault="00624B67" w:rsidP="0073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CB4E" w14:textId="038A408B" w:rsidR="00174C62" w:rsidRDefault="00A15926">
    <w:pPr>
      <w:pStyle w:val="a4"/>
      <w:rPr>
        <w:noProof/>
        <w:lang w:val="en-US" w:eastAsia="ru-RU"/>
      </w:rPr>
    </w:pPr>
    <w:r>
      <w:rPr>
        <w:noProof/>
        <w:lang w:eastAsia="ru-RU"/>
      </w:rPr>
      <w:drawing>
        <wp:anchor distT="0" distB="0" distL="114300" distR="114300" simplePos="0" relativeHeight="251658240" behindDoc="1" locked="0" layoutInCell="1" allowOverlap="1" wp14:anchorId="07218CFB" wp14:editId="0BAED0AE">
          <wp:simplePos x="0" y="0"/>
          <wp:positionH relativeFrom="column">
            <wp:posOffset>-1080135</wp:posOffset>
          </wp:positionH>
          <wp:positionV relativeFrom="paragraph">
            <wp:posOffset>-669290</wp:posOffset>
          </wp:positionV>
          <wp:extent cx="7729220" cy="2103120"/>
          <wp:effectExtent l="0" t="0" r="508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9220" cy="2103120"/>
                  </a:xfrm>
                  <a:prstGeom prst="rect">
                    <a:avLst/>
                  </a:prstGeom>
                  <a:noFill/>
                </pic:spPr>
              </pic:pic>
            </a:graphicData>
          </a:graphic>
          <wp14:sizeRelH relativeFrom="page">
            <wp14:pctWidth>0</wp14:pctWidth>
          </wp14:sizeRelH>
          <wp14:sizeRelV relativeFrom="page">
            <wp14:pctHeight>0</wp14:pctHeight>
          </wp14:sizeRelV>
        </wp:anchor>
      </w:drawing>
    </w:r>
  </w:p>
  <w:p w14:paraId="73D44533" w14:textId="78919190" w:rsidR="00174C62" w:rsidRDefault="00174C62">
    <w:pPr>
      <w:pStyle w:val="a4"/>
      <w:rPr>
        <w:noProof/>
        <w:lang w:val="en-US" w:eastAsia="ru-RU"/>
      </w:rPr>
    </w:pPr>
  </w:p>
  <w:p w14:paraId="316FBBE0" w14:textId="77777777" w:rsidR="00174C62" w:rsidRDefault="00174C62">
    <w:pPr>
      <w:pStyle w:val="a4"/>
      <w:rPr>
        <w:noProof/>
        <w:lang w:val="en-US" w:eastAsia="ru-RU"/>
      </w:rPr>
    </w:pPr>
  </w:p>
  <w:p w14:paraId="26874E14" w14:textId="77777777" w:rsidR="00174C62" w:rsidRDefault="00174C62">
    <w:pPr>
      <w:pStyle w:val="a4"/>
      <w:rPr>
        <w:noProof/>
        <w:lang w:val="en-US" w:eastAsia="ru-RU"/>
      </w:rPr>
    </w:pPr>
  </w:p>
  <w:p w14:paraId="2FCB169B" w14:textId="77777777" w:rsidR="00174C62" w:rsidRDefault="00174C62">
    <w:pPr>
      <w:pStyle w:val="a4"/>
      <w:rPr>
        <w:noProof/>
        <w:lang w:val="en-US" w:eastAsia="ru-RU"/>
      </w:rPr>
    </w:pPr>
  </w:p>
  <w:p w14:paraId="1D2EFAC6" w14:textId="77777777" w:rsidR="00174C62" w:rsidRDefault="00174C62">
    <w:pPr>
      <w:pStyle w:val="a4"/>
      <w:rPr>
        <w:noProof/>
        <w:lang w:val="en-US" w:eastAsia="ru-RU"/>
      </w:rPr>
    </w:pPr>
  </w:p>
  <w:p w14:paraId="2E5735D4" w14:textId="77777777" w:rsidR="00174C62" w:rsidRDefault="00174C62">
    <w:pPr>
      <w:pStyle w:val="a4"/>
      <w:rPr>
        <w:noProof/>
        <w:lang w:val="en-US" w:eastAsia="ru-RU"/>
      </w:rPr>
    </w:pPr>
  </w:p>
  <w:p w14:paraId="62B8CCD2" w14:textId="77777777" w:rsidR="00174C62" w:rsidRDefault="00174C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5116"/>
    <w:multiLevelType w:val="hybridMultilevel"/>
    <w:tmpl w:val="48764E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14C58"/>
    <w:multiLevelType w:val="hybridMultilevel"/>
    <w:tmpl w:val="03621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C75097"/>
    <w:multiLevelType w:val="hybridMultilevel"/>
    <w:tmpl w:val="ECAACB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11679D"/>
    <w:multiLevelType w:val="singleLevel"/>
    <w:tmpl w:val="A2367FD4"/>
    <w:lvl w:ilvl="0">
      <w:start w:val="1"/>
      <w:numFmt w:val="decimal"/>
      <w:lvlText w:val="%1."/>
      <w:legacy w:legacy="1" w:legacySpace="0" w:legacyIndent="360"/>
      <w:lvlJc w:val="left"/>
      <w:pPr>
        <w:ind w:left="360" w:hanging="360"/>
      </w:pPr>
    </w:lvl>
  </w:abstractNum>
  <w:abstractNum w:abstractNumId="4" w15:restartNumberingAfterBreak="0">
    <w:nsid w:val="5A746D93"/>
    <w:multiLevelType w:val="hybridMultilevel"/>
    <w:tmpl w:val="B0A08AA8"/>
    <w:lvl w:ilvl="0" w:tplc="04190017">
      <w:start w:val="1"/>
      <w:numFmt w:val="lowerLetter"/>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5FCA0C03"/>
    <w:multiLevelType w:val="hybridMultilevel"/>
    <w:tmpl w:val="BB40F5D8"/>
    <w:lvl w:ilvl="0" w:tplc="EE1094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6C97D31"/>
    <w:multiLevelType w:val="hybridMultilevel"/>
    <w:tmpl w:val="CD0A77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2922EF"/>
    <w:multiLevelType w:val="hybridMultilevel"/>
    <w:tmpl w:val="E196CA0A"/>
    <w:lvl w:ilvl="0" w:tplc="BB02B7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A3"/>
    <w:rsid w:val="000633ED"/>
    <w:rsid w:val="00067270"/>
    <w:rsid w:val="00153065"/>
    <w:rsid w:val="00174C62"/>
    <w:rsid w:val="001B6C48"/>
    <w:rsid w:val="001C0041"/>
    <w:rsid w:val="001E28E3"/>
    <w:rsid w:val="001E7EA3"/>
    <w:rsid w:val="002268D5"/>
    <w:rsid w:val="002432DD"/>
    <w:rsid w:val="003920B8"/>
    <w:rsid w:val="003B3539"/>
    <w:rsid w:val="00451974"/>
    <w:rsid w:val="00480240"/>
    <w:rsid w:val="005B2076"/>
    <w:rsid w:val="005D1607"/>
    <w:rsid w:val="00624B67"/>
    <w:rsid w:val="00662045"/>
    <w:rsid w:val="0068192B"/>
    <w:rsid w:val="00690620"/>
    <w:rsid w:val="006A4902"/>
    <w:rsid w:val="006C53B5"/>
    <w:rsid w:val="00735199"/>
    <w:rsid w:val="00821F58"/>
    <w:rsid w:val="00844631"/>
    <w:rsid w:val="00873F87"/>
    <w:rsid w:val="00891589"/>
    <w:rsid w:val="009359B3"/>
    <w:rsid w:val="00947C2D"/>
    <w:rsid w:val="009E4D92"/>
    <w:rsid w:val="009E7CF1"/>
    <w:rsid w:val="00A15926"/>
    <w:rsid w:val="00AE6464"/>
    <w:rsid w:val="00AF4F11"/>
    <w:rsid w:val="00B860A3"/>
    <w:rsid w:val="00D70C24"/>
    <w:rsid w:val="00DF413C"/>
    <w:rsid w:val="00E175B6"/>
    <w:rsid w:val="00E23191"/>
    <w:rsid w:val="00E66843"/>
    <w:rsid w:val="00EE4A92"/>
    <w:rsid w:val="00F02BF1"/>
    <w:rsid w:val="00F35C7B"/>
    <w:rsid w:val="00F66180"/>
    <w:rsid w:val="00F70F00"/>
    <w:rsid w:val="00F77AF2"/>
    <w:rsid w:val="00F967F8"/>
    <w:rsid w:val="00FF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116AC0"/>
  <w15:docId w15:val="{4106C39D-A2CD-4B0E-8BE0-F17734B7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72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1974"/>
    <w:rPr>
      <w:color w:val="0563C1" w:themeColor="hyperlink"/>
      <w:u w:val="single"/>
    </w:rPr>
  </w:style>
  <w:style w:type="paragraph" w:styleId="a4">
    <w:name w:val="header"/>
    <w:basedOn w:val="a"/>
    <w:link w:val="a5"/>
    <w:uiPriority w:val="99"/>
    <w:unhideWhenUsed/>
    <w:rsid w:val="00735199"/>
    <w:pPr>
      <w:tabs>
        <w:tab w:val="center" w:pos="4677"/>
        <w:tab w:val="right" w:pos="9355"/>
      </w:tabs>
    </w:pPr>
  </w:style>
  <w:style w:type="character" w:customStyle="1" w:styleId="a5">
    <w:name w:val="Верхний колонтитул Знак"/>
    <w:basedOn w:val="a0"/>
    <w:link w:val="a4"/>
    <w:uiPriority w:val="99"/>
    <w:rsid w:val="00735199"/>
  </w:style>
  <w:style w:type="paragraph" w:styleId="a6">
    <w:name w:val="footer"/>
    <w:basedOn w:val="a"/>
    <w:link w:val="a7"/>
    <w:uiPriority w:val="99"/>
    <w:unhideWhenUsed/>
    <w:rsid w:val="00735199"/>
    <w:pPr>
      <w:tabs>
        <w:tab w:val="center" w:pos="4677"/>
        <w:tab w:val="right" w:pos="9355"/>
      </w:tabs>
    </w:pPr>
  </w:style>
  <w:style w:type="character" w:customStyle="1" w:styleId="a7">
    <w:name w:val="Нижний колонтитул Знак"/>
    <w:basedOn w:val="a0"/>
    <w:link w:val="a6"/>
    <w:uiPriority w:val="99"/>
    <w:rsid w:val="00735199"/>
  </w:style>
  <w:style w:type="paragraph" w:styleId="a8">
    <w:name w:val="Balloon Text"/>
    <w:basedOn w:val="a"/>
    <w:link w:val="a9"/>
    <w:uiPriority w:val="99"/>
    <w:semiHidden/>
    <w:unhideWhenUsed/>
    <w:rsid w:val="00F967F8"/>
    <w:rPr>
      <w:rFonts w:ascii="Segoe UI" w:hAnsi="Segoe UI" w:cs="Segoe UI"/>
      <w:sz w:val="18"/>
      <w:szCs w:val="18"/>
    </w:rPr>
  </w:style>
  <w:style w:type="character" w:customStyle="1" w:styleId="a9">
    <w:name w:val="Текст выноски Знак"/>
    <w:basedOn w:val="a0"/>
    <w:link w:val="a8"/>
    <w:uiPriority w:val="99"/>
    <w:semiHidden/>
    <w:rsid w:val="00F967F8"/>
    <w:rPr>
      <w:rFonts w:ascii="Segoe UI" w:hAnsi="Segoe UI" w:cs="Segoe UI"/>
      <w:sz w:val="18"/>
      <w:szCs w:val="18"/>
    </w:rPr>
  </w:style>
  <w:style w:type="paragraph" w:styleId="2">
    <w:name w:val="Body Text 2"/>
    <w:basedOn w:val="a"/>
    <w:link w:val="20"/>
    <w:rsid w:val="00F02BF1"/>
    <w:pPr>
      <w:tabs>
        <w:tab w:val="left" w:pos="540"/>
      </w:tabs>
      <w:spacing w:after="120"/>
      <w:jc w:val="both"/>
    </w:pPr>
    <w:rPr>
      <w:rFonts w:ascii="Arial" w:hAnsi="Arial" w:cs="Arial"/>
      <w:lang w:eastAsia="ru-RU"/>
    </w:rPr>
  </w:style>
  <w:style w:type="character" w:customStyle="1" w:styleId="20">
    <w:name w:val="Основной текст 2 Знак"/>
    <w:basedOn w:val="a0"/>
    <w:link w:val="2"/>
    <w:rsid w:val="00F02BF1"/>
    <w:rPr>
      <w:rFonts w:ascii="Arial" w:eastAsia="Times New Roman" w:hAnsi="Arial" w:cs="Arial"/>
      <w:szCs w:val="24"/>
      <w:lang w:eastAsia="ru-RU"/>
    </w:rPr>
  </w:style>
  <w:style w:type="paragraph" w:styleId="aa">
    <w:name w:val="footnote text"/>
    <w:basedOn w:val="a"/>
    <w:link w:val="ab"/>
    <w:uiPriority w:val="99"/>
    <w:rsid w:val="00F02BF1"/>
    <w:rPr>
      <w:sz w:val="20"/>
      <w:szCs w:val="20"/>
      <w:lang w:eastAsia="ru-RU"/>
    </w:rPr>
  </w:style>
  <w:style w:type="character" w:customStyle="1" w:styleId="ab">
    <w:name w:val="Текст сноски Знак"/>
    <w:basedOn w:val="a0"/>
    <w:link w:val="aa"/>
    <w:uiPriority w:val="99"/>
    <w:rsid w:val="00F02BF1"/>
    <w:rPr>
      <w:rFonts w:ascii="Times New Roman" w:eastAsia="Times New Roman" w:hAnsi="Times New Roman" w:cs="Times New Roman"/>
      <w:sz w:val="20"/>
      <w:szCs w:val="20"/>
      <w:lang w:eastAsia="ru-RU"/>
    </w:rPr>
  </w:style>
  <w:style w:type="character" w:styleId="ac">
    <w:name w:val="footnote reference"/>
    <w:uiPriority w:val="99"/>
    <w:rsid w:val="00F02BF1"/>
    <w:rPr>
      <w:vertAlign w:val="superscript"/>
    </w:rPr>
  </w:style>
  <w:style w:type="paragraph" w:styleId="ad">
    <w:name w:val="Normal (Web)"/>
    <w:basedOn w:val="a"/>
    <w:rsid w:val="00F66180"/>
    <w:pPr>
      <w:suppressAutoHyphens w:val="0"/>
      <w:spacing w:before="100" w:beforeAutospacing="1" w:after="100" w:afterAutospacing="1"/>
    </w:pPr>
    <w:rPr>
      <w:color w:val="333333"/>
      <w:lang w:eastAsia="ru-RU"/>
    </w:rPr>
  </w:style>
  <w:style w:type="paragraph" w:styleId="ae">
    <w:name w:val="List Paragraph"/>
    <w:basedOn w:val="a"/>
    <w:uiPriority w:val="34"/>
    <w:qFormat/>
    <w:rsid w:val="00F66180"/>
    <w:pPr>
      <w:suppressAutoHyphens w:val="0"/>
      <w:ind w:left="720"/>
      <w:contextualSpacing/>
    </w:pPr>
    <w:rPr>
      <w:lang w:eastAsia="ru-RU"/>
    </w:rPr>
  </w:style>
  <w:style w:type="paragraph" w:customStyle="1" w:styleId="Default">
    <w:name w:val="Default"/>
    <w:rsid w:val="005D16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73721">
      <w:bodyDiv w:val="1"/>
      <w:marLeft w:val="0"/>
      <w:marRight w:val="0"/>
      <w:marTop w:val="0"/>
      <w:marBottom w:val="0"/>
      <w:divBdr>
        <w:top w:val="none" w:sz="0" w:space="0" w:color="auto"/>
        <w:left w:val="none" w:sz="0" w:space="0" w:color="auto"/>
        <w:bottom w:val="none" w:sz="0" w:space="0" w:color="auto"/>
        <w:right w:val="none" w:sz="0" w:space="0" w:color="auto"/>
      </w:divBdr>
    </w:div>
    <w:div w:id="987200598">
      <w:bodyDiv w:val="1"/>
      <w:marLeft w:val="0"/>
      <w:marRight w:val="0"/>
      <w:marTop w:val="0"/>
      <w:marBottom w:val="0"/>
      <w:divBdr>
        <w:top w:val="none" w:sz="0" w:space="0" w:color="auto"/>
        <w:left w:val="none" w:sz="0" w:space="0" w:color="auto"/>
        <w:bottom w:val="none" w:sz="0" w:space="0" w:color="auto"/>
        <w:right w:val="none" w:sz="0" w:space="0" w:color="auto"/>
      </w:divBdr>
      <w:divsChild>
        <w:div w:id="161897116">
          <w:marLeft w:val="0"/>
          <w:marRight w:val="0"/>
          <w:marTop w:val="0"/>
          <w:marBottom w:val="0"/>
          <w:divBdr>
            <w:top w:val="none" w:sz="0" w:space="0" w:color="auto"/>
            <w:left w:val="none" w:sz="0" w:space="0" w:color="auto"/>
            <w:bottom w:val="none" w:sz="0" w:space="0" w:color="auto"/>
            <w:right w:val="none" w:sz="0" w:space="0" w:color="auto"/>
          </w:divBdr>
        </w:div>
        <w:div w:id="773787754">
          <w:marLeft w:val="0"/>
          <w:marRight w:val="0"/>
          <w:marTop w:val="0"/>
          <w:marBottom w:val="0"/>
          <w:divBdr>
            <w:top w:val="none" w:sz="0" w:space="0" w:color="auto"/>
            <w:left w:val="none" w:sz="0" w:space="0" w:color="auto"/>
            <w:bottom w:val="none" w:sz="0" w:space="0" w:color="auto"/>
            <w:right w:val="none" w:sz="0" w:space="0" w:color="auto"/>
          </w:divBdr>
        </w:div>
      </w:divsChild>
    </w:div>
    <w:div w:id="1181314352">
      <w:bodyDiv w:val="1"/>
      <w:marLeft w:val="0"/>
      <w:marRight w:val="0"/>
      <w:marTop w:val="0"/>
      <w:marBottom w:val="0"/>
      <w:divBdr>
        <w:top w:val="none" w:sz="0" w:space="0" w:color="auto"/>
        <w:left w:val="none" w:sz="0" w:space="0" w:color="auto"/>
        <w:bottom w:val="none" w:sz="0" w:space="0" w:color="auto"/>
        <w:right w:val="none" w:sz="0" w:space="0" w:color="auto"/>
      </w:divBdr>
    </w:div>
    <w:div w:id="2079788891">
      <w:bodyDiv w:val="1"/>
      <w:marLeft w:val="0"/>
      <w:marRight w:val="0"/>
      <w:marTop w:val="0"/>
      <w:marBottom w:val="0"/>
      <w:divBdr>
        <w:top w:val="none" w:sz="0" w:space="0" w:color="auto"/>
        <w:left w:val="none" w:sz="0" w:space="0" w:color="auto"/>
        <w:bottom w:val="none" w:sz="0" w:space="0" w:color="auto"/>
        <w:right w:val="none" w:sz="0" w:space="0" w:color="auto"/>
      </w:divBdr>
      <w:divsChild>
        <w:div w:id="1064178920">
          <w:marLeft w:val="0"/>
          <w:marRight w:val="0"/>
          <w:marTop w:val="0"/>
          <w:marBottom w:val="0"/>
          <w:divBdr>
            <w:top w:val="none" w:sz="0" w:space="0" w:color="auto"/>
            <w:left w:val="none" w:sz="0" w:space="0" w:color="auto"/>
            <w:bottom w:val="none" w:sz="0" w:space="0" w:color="auto"/>
            <w:right w:val="none" w:sz="0" w:space="0" w:color="auto"/>
          </w:divBdr>
        </w:div>
        <w:div w:id="47711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for.ru/tree.asp?n=22348" TargetMode="External"/><Relationship Id="rId13" Type="http://schemas.openxmlformats.org/officeDocument/2006/relationships/hyperlink" Target="https://www.cbr.ru/recep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ufor.ru/" TargetMode="External"/><Relationship Id="rId12" Type="http://schemas.openxmlformats.org/officeDocument/2006/relationships/hyperlink" Target="http://naufor.ru/tree.asp?n=2277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ufo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lo@intcapital.ru" TargetMode="External"/><Relationship Id="rId14" Type="http://schemas.openxmlformats.org/officeDocument/2006/relationships/hyperlink" Target="https://cbr.ru/protection_rights/finprosv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Maestr</dc:creator>
  <cp:lastModifiedBy>Грабовская Екатерина Александровна</cp:lastModifiedBy>
  <cp:revision>3</cp:revision>
  <cp:lastPrinted>2019-08-06T10:38:00Z</cp:lastPrinted>
  <dcterms:created xsi:type="dcterms:W3CDTF">2022-06-01T11:24:00Z</dcterms:created>
  <dcterms:modified xsi:type="dcterms:W3CDTF">2022-06-01T11:25:00Z</dcterms:modified>
</cp:coreProperties>
</file>